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18D8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w:t>
      </w:r>
      <w:r>
        <w:rPr>
          <w:rFonts w:hint="eastAsia" w:ascii="宋体" w:hAnsi="宋体" w:eastAsia="宋体" w:cs="宋体"/>
          <w:b/>
          <w:bCs/>
          <w:color w:val="0000FF"/>
          <w:spacing w:val="-6"/>
          <w:sz w:val="28"/>
          <w:szCs w:val="28"/>
          <w:lang w:val="en-US" w:eastAsia="zh-CN"/>
          <w14:ligatures w14:val="none"/>
        </w:rPr>
        <w:t xml:space="preserve"> 货币市场及其工具</w:t>
      </w:r>
    </w:p>
    <w:p w14:paraId="35958893">
      <w:pPr>
        <w:rPr>
          <w:rFonts w:hint="eastAsia" w:ascii="宋体" w:hAnsi="宋体" w:eastAsia="宋体" w:cs="宋体"/>
          <w:b/>
          <w:bCs/>
          <w:spacing w:val="8"/>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1.由银行作为汇票的付款人，承诺在汇票到期日支付汇票金额的票据，称为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B.银行承兑汇票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C.本票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D.支票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bookmarkStart w:id="0" w:name="_GoBack"/>
      <w:bookmarkEnd w:id="0"/>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A错误：商业票据是公司为了筹措资金，以贴现的方式出售给投资者的一种短期无担保的信用凭证。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B正确：由银行作为汇票的付款人，承诺在汇票到期日支付汇票金额的票据，称为银行承兑汇票，以此为交易对象的市场就是银行承兑汇票市场。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C错误：本票是出票人签发的，承诺自己在见票时无条件支付确定的金额给收款人或持票人的票据。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D错误：支票是出票人签发的，委托办理支票存款业务的银行或者其他金融机构在见票时无条件支付确定的金额给收款人或者持票人的票据。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2.货币市场中交易的金融工具一般具有期限短、流动性强、对利率敏感等特点，具有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特性。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B.准货币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C.基础货币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D.有价证券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货币市场中交易的金融工具一般具有期限短、流动性强、对利率敏感等特点，具有准货币特性。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3.短期融资券的发行主体是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B.政府机关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C.金融企业法人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D.非金融企业法人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短期融资券是指中华人民共和国境内具有法人资格的非金融企业，依照《短期融资券管理办法》规定的条件和程序，在银行间债券市场发行并约定在一定期限内还本付息的有价证券。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4.具有“准货币”特性的金融工具是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A.货币市场工具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B.资本市场工具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C.金融衍生品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D.外汇市场工具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货币市场中交易的金融工具一般具有期限短、流动性高、对利率敏感等特点，具有“准货币”特性。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5.公司以贴现方式出售给投资者的短期无担保的信用凭证是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A.公司债券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B.银行承兑汇票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C.大额可转让定期存单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D.商业票据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商业票据是公司为了筹措资金，以贴现方式出售给投资者的一种短期无担保的信用凭证。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6.质押式回购是交易双方进行的以</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为权利质押的一种短期资金融通业务。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质押式回购是交易双方进行的以证券为权利质押的一种短期资金融通业务，指资金融入方(正回购方)在将证券出质给资金融出方(逆回购方)融入资金的同时，双方约定在未来某一日期由正回购方按约定回购利率计算的资金额向逆回购方返还资金，逆回购方解除出质证券上质权的融资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w:t>
      </w:r>
      <w:r>
        <w:rPr>
          <w:rFonts w:hint="eastAsia" w:ascii="宋体" w:hAnsi="宋体" w:eastAsia="宋体" w:cs="宋体"/>
          <w:i w:val="0"/>
          <w:iCs w:val="0"/>
          <w:caps w:val="0"/>
          <w:color w:val="222222"/>
          <w:spacing w:val="0"/>
          <w:sz w:val="21"/>
          <w:szCs w:val="21"/>
          <w:shd w:val="clear" w:fill="FFFFFF"/>
        </w:rPr>
        <w:t>银行间回购利率也已成为</w:t>
      </w:r>
      <w:r>
        <w:rPr>
          <w:rFonts w:hint="eastAsia" w:ascii="宋体" w:hAnsi="宋体" w:eastAsia="宋体" w:cs="宋体"/>
          <w:i w:val="0"/>
          <w:iCs w:val="0"/>
          <w:caps w:val="0"/>
          <w:color w:val="222222"/>
          <w:spacing w:val="0"/>
          <w:sz w:val="21"/>
          <w:szCs w:val="21"/>
          <w:shd w:val="clear" w:fill="FFFFFF"/>
          <w:lang w:eastAsia="zh-CN"/>
        </w:rPr>
        <w:t>（  ）</w:t>
      </w:r>
      <w:r>
        <w:rPr>
          <w:rFonts w:hint="eastAsia" w:ascii="宋体" w:hAnsi="宋体" w:eastAsia="宋体" w:cs="宋体"/>
          <w:i w:val="0"/>
          <w:iCs w:val="0"/>
          <w:caps w:val="0"/>
          <w:color w:val="222222"/>
          <w:spacing w:val="0"/>
          <w:sz w:val="21"/>
          <w:szCs w:val="21"/>
          <w:shd w:val="clear" w:fill="FFFFFF"/>
        </w:rPr>
        <w:t>资金价格的重要指标</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222222"/>
          <w:spacing w:val="0"/>
          <w:sz w:val="21"/>
          <w:szCs w:val="21"/>
          <w:shd w:val="clear" w:fill="FFFFFF"/>
        </w:rPr>
        <w:t>货币市场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B.资本市场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C.现货市场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D.期货市场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222222"/>
          <w:spacing w:val="0"/>
          <w:sz w:val="21"/>
          <w:szCs w:val="21"/>
          <w:shd w:val="clear" w:fill="FFFFFF"/>
        </w:rPr>
        <w:t>银行间回购利率也已成为货币市场资金价格的重要指标</w:t>
      </w:r>
      <w:r>
        <w:rPr>
          <w:rFonts w:hint="eastAsia" w:ascii="宋体" w:hAnsi="宋体" w:eastAsia="宋体" w:cs="宋体"/>
          <w:i w:val="0"/>
          <w:iCs w:val="0"/>
          <w:caps w:val="0"/>
          <w:color w:val="000000"/>
          <w:spacing w:val="0"/>
          <w:sz w:val="21"/>
          <w:szCs w:val="21"/>
        </w:rPr>
        <w:t>，为货币政策的决策提供了重要依据，在利率市场化进程中扮演重要角色。</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8.出票人签发的，承诺自己在见票时无条件支付确定的金额给收款人或持票人的票据是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A.本票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B.汇票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C.支票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D.同业存单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A正确：本票是出票人签发的，承诺自己在见票时无条件支付确定的金额给收款人或持票人的票据。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B错误：汇票是出票人签发的，委托付款人在见票时或者在指定日期无条件支付确定的金额给收款人或者持票人的票据。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C错误：支票是出票人签发的，委托办理支票存款业务的银行或者其他金融机构在见票时无条件支付确定的金额给收款人或者持票人的票据。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D错误：同业存单是指由银行业存款类金融机构法人在全国银行间市场上发行的记账式定期存款凭证。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9.短期融资券期限较短，本质上是一种</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A.证券买卖行为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B.信用借款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C.短期投资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D.融资性商业票据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本题考查短期融资券。短期融资券期限较短，本质上是一种融资性商业票据，对企业短期流动性资金管理意义较为重大。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10.作为企业短期直接债务融资产品，超短期融资券属于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范畴。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A.资本市场工具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B.货币市场工具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C.衍生金融工具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D.债券市场工具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作为企业短期直接债务融资产品，超短期融资券属于货币市场工具范畴，具有信息披露简洁、注册效率高、发行方式高效、资金使用灵活等特点，满足了投资者多元化的投资需求。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11.同业存单指由银行业存款类金融机构法人在全国银行间市场上发行的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A.大额定期存款凭证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B.记账式定期存款凭证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C.大额活期存款凭证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D.记账式活期存款凭证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同业存单是指由银行业存款类金融机构法人在全国银行间市场上发行的记账式定期存款凭证。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12.我国回购协议市场买断式回购的交易期限由回购双方自行商定。但最长不得超过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B.60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C.91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D.365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买断式回购的期限为1天到365天。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13.同业拆借市场是指具有法人资格的金融机构或经过法人授权的金额分支机构之间进行短期资金头寸调节、融通的市场，其融通资金的期限最长不得超过</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A.1个月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B.3个月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C.6个月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同业拆借市场融通资金的期限最长不得超过1年。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14.银行发行的有固定面额、可转让流通的存款凭证是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A.政府债券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B.回购协议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C.商业票据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D.大额可转让定期存单</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本题考查大额可转让定期存单。大额可转让定期存单是银行发行的有固定面额、可转让流通的存款凭证。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.大额可转让定期存单不同于传统定期存单的特点有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A.记名</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B.面额固定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C.不可提前支取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D.可在二级市场流通转让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E.利率固定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与传统定期存单相比，大额可转让定期存单具有以下特点：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A错误、D正确：①传统定期存单记名且不可流通转让，大额可转让定期存单不记名且可在市场上流通并转让。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B正确：②传统定期存单的金额是不固定的，由存款人意愿决定；大额可转让定期存单一般面额固定且较大。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C正确：③传统定期存单可提前支取，但会损失一些利息收入;大额可转让定期存单不可提前支取，只能在二级市场上流通转让。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E错误：④传统定期存款依照期限长短有不同的固定利率;大额可转让定期存单的利率既有固定的，也有浮动的，一般高于同期限的定期存款利率。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.下列说法正确的有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A.1996年1月3日，经过中国人民银行长时间的筹备，全国统一的银行间同业拆借市场正式建立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B.1998年10月，保险公司进入同业拆借市场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C.1999年8月，证券公司进入同业拆借市场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D.2002年6月，中国外汇交易中心开始为金融机构办理外币拆借业务，统一的国内外币同业拆借市场正式启动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E.2005年8月，中国人民银行制定的《同业拆借管理办法》正式施行，规定16类金融机构可以申请进入同业拆借市场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A正确：1996年1月3日，经过中国人民银行长时间的筹备，全国统一的银行间同业拆借市场正式建立。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B正确：1998年10月，保险公司进入同业拆借市场。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C正确：1999年8月，证券公司进入同业拆借市场。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D正确：2002年6月，中国外汇交易中心开始为金融机构办理外币拆借业务，统一的国内外币同业拆借市场正式启动。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E错误：2007年8月，中国人民银行制定的《同业拆借管理办法》正式施行，规定16类金融机构可以申请进入同业拆借市场。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.与传统的定期存单相比，大额可转让定期存单具有的特点包括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A.不记名，且可在市场上流通并转让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B.一般面额固定且较大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C.可提前支取，但会损失一些利息收入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D.不可提前支取，只能在二级市场上流通转让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E.利率一般低于同期限的定期存款利率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本题考查大额可转让定期存单的特点。大额可转让定期存单的特点有：(1)不记名，且可在市场上流通并转让。(2)一般面额固定且较大。(3)大额可转让定期存单不可提前支取，只能在二级市场上流通转让。(4)利率既有固定的，也有浮动的，一般高于同期限的定期存款利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.参与证券回购协议市场的金融机构包括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A.基金管理公司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B.证券公司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C.保险公司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D.证券业协会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E.经营人民币业务的外资金融机构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具有债券交易资格的商业银行及其授权分支机构、农村信用合作社县级联合社等存款类金融机构，保险公司、证券公司、基金管理公司、财务公司等非银行金融机构，以及经营人民币业务的外资金融机构，均可以进入回购协议市场进行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.下列属于同业拆借市场的特点的有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A.期限长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B.期限短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C.参与者较少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D.参与者广泛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E.信用拆借</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同业拆借市场有以下三个特点：①期限短；②参与者广泛；③信用拆借。④交易量大。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.我国参与同业拆借市场的金融机构有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B.商业银行</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C.证券登记结算公司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D.信托投资公司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E.财务公司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同业拆借市场的参与者广泛。商业银行、非银行金融机构等都是主要参与者。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.在传统的金融市场中，交易的金融工具具有“准货币”特性的市场有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B.回购协议市场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C.股票市场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D.证券投资基金市场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E.银行承兑汇票市场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ABE正确：货币市场主要包括同业拆借市场、回购协议市场、商业票据市场、银行承兑汇票市场、短期政府债券市场和大额可转让定期存单市场等。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CD错误：股票市场、证券投资基金市场属于资本市场。</w:t>
      </w:r>
      <w:r>
        <w:rPr>
          <w:rFonts w:hint="eastAsia" w:ascii="宋体" w:hAnsi="宋体" w:eastAsia="宋体" w:cs="宋体"/>
          <w:b/>
          <w:bCs/>
          <w:spacing w:val="8"/>
          <w:sz w:val="21"/>
          <w:szCs w:val="21"/>
        </w:rPr>
        <w:br w:type="page"/>
      </w:r>
    </w:p>
    <w:p w14:paraId="10A818F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 xml:space="preserve">第二节 资本市场及其工具 </w:t>
      </w:r>
    </w:p>
    <w:p w14:paraId="1C967CE9">
      <w:pPr>
        <w:rPr>
          <w:rFonts w:hint="eastAsia" w:ascii="宋体" w:hAnsi="宋体" w:eastAsia="宋体" w:cs="宋体"/>
          <w:spacing w:val="-77"/>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年末建立债券中央托管机构后，我国债券市场进入快速发展阶段。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A.1981年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B.1994年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C.1996年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D.1997年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1996年年末建立债券中央托管机构后，我国债券市场进入快速发展阶段。</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2.设立</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是提升服务科技创新企业能力、增强市场包容性、强化市场功能的一项资本市场重大改革举措。</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A.新三板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B.创业板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C.主板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D.科创板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设立科创板是提升服务科技创新企业能力、增强市场包容性、强化市场功能的一项资本市场重大改革举措。</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3.选取特定的指数作为跟踪的对象，通过试图复制指数来跟踪市场的表现，这种基金称为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A.主动型基金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B.被动型基金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C.在岸基金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D.离岸基金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A错误：主动型基金是力图超过业绩比较基准的基金。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B正确：被动型基金不主动寻求超越市场的表现，一般选取特定的指数作为跟踪的对象，通过试图复制指数来跟踪市场的表现，因此通常被称为指数型基金。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C错误：在岸基金是指在本国募集资金并投资于本国证券市场的基金，在岸基金的投资人、基金管理人、基金托管人及其他参与主体均在本国境内，因此监管比较容易。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D错误：离岸基金是指在一国发行基金，并将募集的资金投资于其他国家市场的基金。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4.在我国股票市场上发行交易的A股股票的计价货币是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A.人民币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B.港币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C.美元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D.欧元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A股，即人民币普通股，是指在我国境内公开发行并上市流通，以人民币认购和交易的股票。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所以，A股股票的计价货币是人民币，该题选A。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5.一家工商企业拟在金融市场上筹集长期资金，其可以选择的市场是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A.股票市场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B.同业拆借市场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C.商业票据市场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D.回购协议市场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资本市场是指以期限在一年以上的金融资产为交易标的物的金融市场。通常，资本市场主要是指债券市场、股票市场和一年期以上的证券投资基金市场。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选项A股票市场属于资本市场，融资期限在一年以上。选项BCD都属于货币市场。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6.我国债券市场的主体是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A.银行间</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B.主板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C.创业板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D.商业银行柜台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1997 年银行间债券市场形成后，我国逐渐形成了以银行间债券市场为主，交易所债券市场和商业银行柜台债券市场为辅的多层次债券市场。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7.在我国境内公开发行并上市流通，以人民币认购和交易的普通股股票是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A.F股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B.H股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C.B股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D.A股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A错误：F股是我国股份公司在海外发行上市流通的普通股票。（教材不涉及，了解即可）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C错误：H股也称国企股，指注册地在内地、上市地在香港的中资企业股票。（教材不涉及，了解即可）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C错误：B股，即人民币特种股票，是以人民币标明面值，以外币认购和买卖，在中国境内证券交易所上市交易的外资股。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D正确：A股，即人民币普通股，是指在我国境内公开发行并上市流通，以人民币认购和交易的股票。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8.债券是资本市场重要的工具之一，其特征不包括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B.优先受偿性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C.收益性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D.永久性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债券的特征包括：①偿还性；②流动性；③收益性；④优先受偿性。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9.人民币普通股票账户又称为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A.基金账户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B.A股账户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C.B股账户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D.人民币特种股票账户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B正确：A股即人民币普通股，是指在我国境内公开发行并上市流通，以人民币认购和交易的股票。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10.股债平衡型基金股票与债券的配置比例较为均衡，比例为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A.0～20％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B.20％～40％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C.40％～60％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D.60％～80％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股债平衡型基金股票与债券的配置比例较为均衡，比例为40％～60％。</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11.关于债券的说法错误的是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A.根据募集方式的不同，债券可分为公募债券和私募债券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B.根据债券券面形态的不同，债券可分为实物债券、凭证式债券和记账式债券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C.通过债券流通市场，投资者可以转让债权，把债权变现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D.债券流通市场即为政府、金融机构以及工商企业等发行债券的场所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A正确：根据募集方式的不同，债券可分为公募债券和私募债券。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B正确：根据债券券面形态的不同，债券可分为实物债券、凭证式债券和记账式债券。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C正确：债券流通市场又称二级市场，是指已发行债券买卖转让的市场。债券一经认购，即确立了一定期限的债权债务关系，但通过债券流通市场，投资者可以转让债权，把债权变现。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D错误：债券发行市场的作用是将政府、金融机构以及工商企业等为筹集资金向社会发行的债券，销售到投资者手中。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12.若基金投资者可以随时申购或赎回基金份额，则其应选择购买的基金类型为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A.封闭式基金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B.开放式基金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C.公司型基金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D.契约型基金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A错误：封闭式基金的份额在发行前已确定，在发行完毕后的规定期限内，基金份额固定不变。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B正确：开放式基金设立后，投资者可以在开放期内随时申购或赎回基金份额，因此基金规模不固定。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C错误：公司型基金依据公司章程设立基金投资者是公司的股东，按照其所持股份分享投资收益，承担有限责任。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D错误：契约型基金依据投资者、基金管理人、基金托管人之间所签署的基金合同而设立，投资者的权利主要体现在基金合同的条款上。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13.股票有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之分。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A.普通股和优先股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B.一般股和优先股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C.普通股和特殊股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D.一般股和特殊股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股票有普通股和优先股之分。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14.银行间债券市场的交易品种不包括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A.现券交易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B.质押式回购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C.买断式回购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D.A股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银行间债券市场的交易品种主要有现券交易、质押式回购、买断式回购、债券借贷交易、远期交易等。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15.2014年11月17日，</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正式启动。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A.股票期货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B.股指期货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C.沪港通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D.金融期权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2014年11月17日，沪港通正式启动。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16.北交所的组织形式是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A.公司制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B.俱乐部制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C.会员制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D.委员会制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北交所是我国第一家公司制证券交易所。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17.</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，上交所科创板正式开板。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A.2019年6月13日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B.2016年1月8日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C.2015年12月4日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D.2014年11月17日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2019年6月13日，上交所科创板正式开板。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18.以人民币为面值、以外币为认购和买卖、在中国境内证券交易所上市交易的外资股股票称为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A.H股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B.A股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C.B股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D.F股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B 股，即境内上市外资股，是以人民币标明面值，以外币认购和买卖，在中国境内证券交易所上市交易的外资股。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19.债务人必须按期向债权人支付利息和偿还本金。这体现了债券的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A.收益性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C.受偿性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D.偿还性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债券具有以下四个特征：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①偿还性。债券有规定的偿还期限，债务人必须按期向债权人支付利息和偿还本金。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②流动性。在到期日之前，债券一般都可在流通市场上自由转让变现，具有较强的流动性。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③收益性。债券能够为投资者带来一定的收入，这种收入主要包括投资者获得的利息以及在二级市场上出售债券时获得的买卖价差。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④优先受偿性。在融资企业破产时，债券持有者享有优先于股票持有者对企业剩余资产的索取权。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.普通股的特点有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A.具有投票权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B.普通股的股利随公司盈利高低而变化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C.普通股股东承担的风险高于优先股股东</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D.优先分配公司盈利和剩余财产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E.普通股股东和优先股股东一样分享公司所有权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A正确：通常只有普通股股东有权参与投票决定公司的重大事务，优先股股东没有投票权。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BC正确：普通股的股利随公司盈利高低而变化，普通股股东在公司盈利和剩余财产的分配顺序上列在债权人和优先股股东之后，故其承担的风险也相应较高。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D错误：优先股是指股东享有某些优先权利(如优先分配公司盈利和剩余财产)的股票。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E正确：优先股股东和普通股股东一样分享公司所有权，但只有在公司有收益时才能得到补偿。</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.根据利息支付方式的不同，债券可分为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A.附息债券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B.抵押债券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C.担保债券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D.贴现债券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E.息票累积债券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ADE正确：根据利息支付方式的不同，债券可分为附息债券、贴现债券和息票累积债券。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BC错误：根据信用结构的不同，债券可分为信用债券、抵押债券和担保债券等。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.关于我国债券市场的说法正确的是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A.我国的债券市场首先是从国债市场产生并逐渐发展起来的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B.交易所市场是债券市场的主体</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C.交易所债券市场结算由中国证券登记结算有限公司负责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D.商业银行柜台市场是债券市场的补充，属于零售市场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E.交易所债券市场的交易品种主要有现券交易、质押式回购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A正确：我国的债券市场首先是从国债市场产生并逐渐发展起来的。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B错误：银行间市场是债券市场的主体，债券存量和债券交易量占整个市场的90％左右。</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C正确：交易所债券市场是机构投资者与个人投资者共同参与的交易市场，由中国证券登记结算有限责任公司负责交易结算。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DE正确：交易所债券市场的交易品种主要有现券交易、质押式回购等。商业银行柜台市场是债券市场的补充，也属于零售市场。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.我国上市公司的股票按投资主体性质可以分为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A.国有股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B.法人股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C.社会公众股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D.外资股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E.个人股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ABCD正确：我国上市公司的股票按投资主体性质可以分为国有股、法人股、社会公众股和外资股。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.目前，我国的股票市场主体由上交所、深交所和北交所组成，包括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A.主板市场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B.股指期货市场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C.期货市场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D.科创板市场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E.创业板市场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目前，我国的股票交易所包括上交所、深交所和北京证券交易所(以下简称北交所)，包括主板市场、创业板市场和科创板市场等。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.设立科创板是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的一项资本市场重大改革举措。</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A.提升服务科技创新企业能力</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B.增强市场包容性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C.强化市场功能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D.组合投资，分散风险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E.独立托管，相互制衡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ABC正确：设立科创板是提升服务科技创新企业能力、增强市场包容性、强化市场功能的一项资本市场重大改革举措。</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DE错误：DE均属于证券投资基金的特点。</w:t>
      </w:r>
      <w:r>
        <w:rPr>
          <w:rFonts w:hint="eastAsia" w:ascii="宋体" w:hAnsi="宋体" w:eastAsia="宋体" w:cs="宋体"/>
          <w:spacing w:val="-77"/>
          <w:sz w:val="21"/>
          <w:szCs w:val="21"/>
        </w:rPr>
        <w:br w:type="page"/>
      </w:r>
    </w:p>
    <w:p w14:paraId="2A25AED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外汇市场及其工具</w:t>
      </w:r>
    </w:p>
    <w:p w14:paraId="13362A2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b/>
          <w:bCs/>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1.在外汇市场上，交易者在买进或卖出一种货币的同时，卖出或买入交割期限不同的、数额相同的、同币种货币的交易是（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A.时间套汇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B.即期外汇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C.外汇互换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D.外汇期权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A正确：掉期交易又称调期交易或时间套汇，是指在外汇市场上，交易者在买进或卖出一种货币的同时，卖出或买入交割期限不同的、数额相同的、同币种货币的交易。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B错误：即期外汇交易又称现汇交易，是指外汇买卖成交后，交易双方于当天或两个交易日内办理交割手续的一种交易行为。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C错误：外汇互换是指两笔金额相同、期限相同、利率计算方法相同(通常都为固定利率),但币种不同的债务资金之间的调换，同时也进行不同利息额的外币调换。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D错误：外汇期权是指期权的购买者在支付给期权的出售者一笔期权费后，获得的一种可以在合约到期日或期满前按预先确定的汇率购买或出售某种货币的权利。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2.以下属于欧洲大陆式外汇市场的是（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A.法兰克福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B.东京</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C.伦敦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D.苏黎世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目前的外汇市场有两种基本的交易方式：一种是欧洲大陆式外汇市场，通常称为有形市场，以法兰克福、巴黎、阿姆斯特丹等为代表；另一种是英美式外汇市场，这类外汇市场没有具体的交易场所，以伦敦、纽约、东京、苏黎世、新加坡、香港等为代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3.每天营业结束时清算所对每日尚未平仓的合约按照清算价格进行结算，并据此调整客户的保证金账户金额，这种制度是（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A.每日清算制度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B.定期清算制度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C.逐日清算制度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D.每日盯市制度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外汇期货交易采用每日清算制度，也称为逐日盯市制度，即每天营业结束时清算所对每日尚未平仓的合约按照清算价格进行结算，并据此调整客户的保证金账户金额。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  ）是外汇市场上最常用的一种外汇交易方式。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A.即期外汇交易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B.远期外汇交易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C.外汇期货交易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D.外汇期权交易</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即期外汇交易是外汇市场上最常用的一种外汇交易方式。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5.在外汇市场上，外汇交易的参与者不包括（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A.外汇银行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B.外汇经纪人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C.商业银行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在外汇市场上，外汇交易的参与者主要有四类：外汇银行、外汇经纪人、客户和中央银行。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1.外汇互换是指两笔（  ）的债务资金之间的调换，同时也进行不同利息额的外币调换。</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A.金额相同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B.期限不同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C.利率计算方法相同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D.币种相同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E.币种不同</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【解析】</w:t>
      </w:r>
    </w:p>
    <w:p w14:paraId="5C34AB8C">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外汇互换是指两笔金额相同、期限相同、利率计算方法相同(通常都为固定利率)，但币种不同的债务资金之间的调换，同时也进行不同利息额的外币调换。</w:t>
      </w:r>
    </w:p>
    <w:p w14:paraId="134F077E">
      <w:pPr>
        <w:keepNext w:val="0"/>
        <w:keepLines w:val="0"/>
        <w:widowControl/>
        <w:suppressLineNumbers w:val="0"/>
        <w:jc w:val="left"/>
        <w:rPr>
          <w:rFonts w:hint="eastAsia" w:ascii="宋体" w:hAnsi="宋体" w:eastAsia="宋体" w:cs="宋体"/>
          <w:sz w:val="21"/>
          <w:szCs w:val="21"/>
        </w:rPr>
      </w:pPr>
    </w:p>
    <w:p w14:paraId="05C4D4A3">
      <w:pPr>
        <w:rPr>
          <w:rFonts w:hint="eastAsia" w:ascii="宋体" w:hAnsi="宋体" w:eastAsia="宋体" w:cs="宋体"/>
          <w:spacing w:val="12"/>
          <w:sz w:val="21"/>
          <w:szCs w:val="21"/>
        </w:rPr>
      </w:pPr>
      <w:r>
        <w:rPr>
          <w:rFonts w:hint="eastAsia" w:ascii="宋体" w:hAnsi="宋体" w:eastAsia="宋体" w:cs="宋体"/>
          <w:spacing w:val="12"/>
          <w:sz w:val="21"/>
          <w:szCs w:val="21"/>
        </w:rPr>
        <w:br w:type="page"/>
      </w:r>
    </w:p>
    <w:p w14:paraId="6394FA2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金融衍生品市场及其工具</w:t>
      </w:r>
    </w:p>
    <w:p w14:paraId="58BC3DC9">
      <w:pPr>
        <w:widowControl w:val="0"/>
        <w:numPr>
          <w:ilvl w:val="0"/>
          <w:numId w:val="0"/>
        </w:numPr>
        <w:spacing w:after="240" w:afterAutospacing="0"/>
        <w:jc w:val="both"/>
        <w:rPr>
          <w:rFonts w:hint="eastAsia" w:ascii="宋体" w:hAnsi="宋体" w:eastAsia="宋体" w:cs="宋体"/>
          <w:spacing w:val="9"/>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1.在利率互换的类型中，固定利率支付方在互换协议的到期日一次性支付，而浮动利率的支付方可以在互换期间内进行定期支付指的是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A.远期互换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B.零息互换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C.普通互换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D.股权互换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A错误：远期互换是指以未来某一确定的时点作为起始时点的互换交易，它适用于在未来某时点面临利率风险的金融机构或者其他公司。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B正确：零息互换是指固定利率支付方在互换协议的到期日一次性支付，而浮动利率的支付方可以在互换期间内进行定期支付。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C错误：普通互换指固定利率支付与浮动利率支付之间的定期互换，有时也称之为固定—浮动利率互换。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D错误：股权互换是指将利息支付与股票指数变动的程度联系起来的一种互换。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2.股指期货的标的资产是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A.外汇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B.本币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C.债务证券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D.股票价格指数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股指期货依赖于股票价格指数，标的资产为股票价格指数，这种合约允许交易双方在约定日期以约定价格买入或卖出股票价格指数。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3.下列金融工具中,属于金融衍生工具的是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A.开放式基金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B.商业票据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C.封闭式基金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D.股指期货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目前市场中最为常见的金融衍生品有金融远期、金融期货、金融期权、金融互换等。主要的金融期货有外汇期货、利率期货、股指期货等。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4.如果某投资者拥有一份期权合约，使其有权在某一确定时间或确定的时间之内，以确定的价格出售相关资产，则该投资者是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A.看跌期权的卖方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B.看涨期权的卖方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C.看跌期权的买方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D.看涨期权的买方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看跌期权的买方有权在某一确定时间或确定的时间之内，以确定的价格出售相关资产。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5.当市场价格高于合约的执行价格时，看涨期权的买方会选择</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A.放弃合约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B.执行期权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C.延长期权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D.终止期权</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对于看涨期权的买方来说，当市场价格高于合约的执行价格时，看涨期权的买方会行使期权，取得收益。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给予浮动利率支付的一方终止合约的权利。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A.零息互换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B.可赎回互换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C.可延期互换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D.可退卖互换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A错误：零息互换是指固定利率支付方在互换协议的到期日一次性支付，而浮动利率的支付方可以在互换期间内进行定期支付。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B错误：可赎回互换规定支付固定利率的一方有权在到期日前终止互换，如果固定利率的支付者愿意，可以避免未来利率的互换支付。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C错误：可延期互换具有可延期的特征，允许固定-浮动利率互换双方延长互换期限。</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D正确：可退卖互换给予浮动利率支付的一方终止合约的权利。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7.某公司进入金融衍生品市场进行交易，如果目的是为了减少未来的不确定性，降低风险，则该公司属于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A.套期保值者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B.套利者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C.投机者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D.经纪人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A正确：套期保值者又称风险对冲者，他们从事金融衍生品交易是为了减少未来的不确定性，降低甚至消除风险。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B错误：套利者利用不同市场的价格差异，同时在两个或两个以上市场进行金融衍生品交易，以获取无风险收益。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C错误：投机者是指试图通过预测金融产品的价格走势进行金融衍生品交易并获取利润的投资者。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D错误：经纪人作为交易的中介，以促成交易、收取佣金为目的。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8.某投资者买入一只股票的看跌期权，当股市的市场价格低于执行价格时，该投资者正确的选择是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A.行使期权，获得收益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B.行使期权，全额亏损期权费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C.放弃合约，亏损期权费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D.放弃合约，获得收益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对于看跌期权的买方来说，当市场价格低于合约的执行价格时，他会行使期权，取得收益；当市场价格高于执行价格时，他会放弃期权，亏损金额为期权费。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9.固定利率支付与浮动利率支付之间的定期互换，有时也称之为固定—浮动利率互换的是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A.远期互换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B.零息互换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C.普通互换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D.股权互换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A错误：远期互换是指以未来某一确定的时点作为起始时点的互换交易，它适用于在未来某时点面临利率风险的金融机构或者其他公司。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B错误：零息互换是指固定利率支付方在互换协议的到期日一次性支付，而浮动利率的支付方可以在互换期间内进行定期支付。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C正确：普通互换指固定利率支付与浮动利率支付之间的定期互换，有时也称之为固定—浮动利率互换。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D错误：股权互换是指将利息支付与股票指数变动的程度联系起来的一种互换。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10.在金融衍生品市场上，以风险对冲为主要交易目的的市场参与者是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A.套期保值者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B.投机者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C.套利者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D.经纪人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A正确：套期保值者又称风险对冲者，他们从事金融衍生品交易是为了减少未来的不确定性，降低甚至消除风险。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B错误：投机者是指试图通过预测金融产品的价格走势进行金融衍生品交易并获取利润的投资者。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C错误：套利者利用不同市场的价格差异，同时在两个或两个以上市场进行金融衍生品交易，以获取无风险收益。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D错误：经纪人作为交易的中介，以促成交易、收取佣金为目的。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11.下面不是金融衍生品市场上的交易主体的是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A.套期保值者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B.投机者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C.套利者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D.代理人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金融衍生品市场上的交易主体包括套期保值者、投机者、套利者、经纪人。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12.金融衍生品市场中允许进行保证金交易，这意味着投资者可以从事几倍甚至几十倍于自身拥有资金的交易，放大了交易的收益和损失。这体现了金融衍生品</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A.杠杆比例高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B.定价复杂</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C.高风险性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D.全球化程度高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金融衍生品具有以下基本特征: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①跨期性。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杠杆性。金融衍生品交易一般只需要支付少量的保证金或权利金就可签订远期大额合约或互换不同的金融工具。同时，交易者承担的风险与损失也会成倍放大，基础工具的轻微变动也许就会带来交易者的大盈大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③联动性。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④高风险性。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⑤零和性。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13.关于金融期货的说法错误的是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A.金融期货交易可用来进行投机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B.金融期货交易可用来对冲价格波动风险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C.主要的金融期货合约有货币期货、利率期货、股指期货等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D.金融期货合约是非标准化协议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AB正确：金融期货交易可用来进行投机或对冲价格波动风险。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C正确：主要的金融期货有货币期货、利率期货、股指期货等。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D错误：金融期货合约就是协议双方同意在未来某一约定日期，按约定的条件买入或卖出一定数量的金融工具的具有约束力的标准化协议。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14.金融衍生品的基本特征不包括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A.跨期性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B.杠杆性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C.联动性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D.低风险性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金融衍生品具有以下基本特征：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①跨期性。金融衍生品是交易双方通过对利率、汇率、股价等因素变动趋势的预测，约定在未来某一时间按照一定条件进行交易或选择是否交易的合约。金融衍生品会影响交易者在未来某一段时间内或某一时·点上的现金流，体现跨期交易特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②杠杆性。金融衍生品交易一般只需要支付少量的保证金或权利金就可签订远期大额合约或互换不同的金融工具。同时，交易者承担的风险与损失也会成倍放大，基础工具的轻微变动也许就会带来交易者的大盈大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③联动性。金融衍生品的价值与基础产品或基础变量紧密联系。通常金融衍生品与基础变量相联系的支付特征由金融衍生品合约规定，其联动关系既可以是简单的线性关系， 也可以表达为非线性函数或分段函数。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④高风险性。金融衍生品交易的后果取决于交易者对基础工具未来价格的预测和判断的准确程度。基础工具价格的变幻莫测决定了金融衍生品交易盈亏的不稳定性。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⑤零和性。金融衍生品交易方盈亏完全负相关，且净损益为零。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.货币期货是依赖于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的金融期货合约。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A.外汇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B.本币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C.债务证券</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D.股票价格指数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E.票据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货币期货是依赖于外汇或本币的金融期货合约，标的资产为外汇或本币。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.互换市场中最为常见的类型包括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A.货币互换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B.信用互换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C.利率互换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D.交叉互换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货币互换与利率互换是互换市场中最为常见的类型。</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.按照法律形式的不同，金融衍生工具可以划分为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A.公司型衍生工具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B.契约型衍生工具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D.期货型衍生工具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E.期权型衍生工具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A错误：干扰选项，无实际意义。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BC正确：按照法律形式的不同，金融衍生工具可以划分为契约型衍生工具和证券型衍生工具。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DE错误：按照是否赋予持有人选择权，金融衍生工具可以划分为期货型衍生工具和期权型衍生工具。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.关于信用衍生产品，下列说法正确的有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A.信用衍生产品是为规避信用风险而产生的新型衍生工具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其基础资产是贷款或债券的信用状况，功能是转移信用风险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信用违约类产品属于信用衍生产品的分类之一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信用违约互换（CDS）、信用联结票据（CLN）均属于信用违约类产品</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w:t>
      </w:r>
      <w:r>
        <w:rPr>
          <w:rFonts w:hint="eastAsia" w:ascii="宋体" w:hAnsi="宋体" w:eastAsia="宋体" w:cs="宋体"/>
          <w:i w:val="0"/>
          <w:iCs w:val="0"/>
          <w:caps w:val="0"/>
          <w:color w:val="000000"/>
          <w:spacing w:val="0"/>
          <w:sz w:val="21"/>
          <w:szCs w:val="21"/>
          <w:lang w:eastAsia="zh-CN"/>
        </w:rPr>
        <w:t>.</w:t>
      </w:r>
      <w:r>
        <w:rPr>
          <w:rFonts w:hint="eastAsia" w:ascii="宋体" w:hAnsi="宋体" w:eastAsia="宋体" w:cs="宋体"/>
          <w:i w:val="0"/>
          <w:iCs w:val="0"/>
          <w:caps w:val="0"/>
          <w:color w:val="000000"/>
          <w:spacing w:val="0"/>
          <w:sz w:val="21"/>
          <w:szCs w:val="21"/>
        </w:rPr>
        <w:t>信用衍生产品仅能帮助投资者增加信用风险敞口，无法减少</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A正确，信用衍生产品的诞生初衷就是为了帮助市场参与者管理和规避信用风险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B正确，信用衍生产品的基础资产通常是贷款、债券等金融工具的信用状况，其核心功能就是将信用风险从一方转移到另一方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C正确，信用衍生产品主要分为信用违约类产品、信用价差类产品等类别，信用违约类产品是其中重要的分类之一。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D正确，信用违约互换（CDS）是典型的信用违约类产品，信用联结票据（CLN）也属于信用违约类产品范畴 ，它们都用于转移信用风险。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E错误，信用衍生产品既可以帮助投资者转移信用风险，减少信用风险敞口；也可在一些交易结构中，让投资者主动承担信用风险以获取收益，从而增加信用风险敞口，并非仅能增加、无法减少。</w:t>
      </w:r>
    </w:p>
    <w:p w14:paraId="6BD7F4BD">
      <w:pPr>
        <w:widowControl w:val="0"/>
        <w:numPr>
          <w:ilvl w:val="0"/>
          <w:numId w:val="0"/>
        </w:numPr>
        <w:jc w:val="both"/>
        <w:rPr>
          <w:rFonts w:hint="eastAsia" w:ascii="宋体" w:hAnsi="宋体" w:eastAsia="宋体" w:cs="宋体"/>
          <w:spacing w:val="9"/>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D1A15"/>
    <w:rsid w:val="345508A6"/>
    <w:rsid w:val="629663D5"/>
    <w:rsid w:val="68C834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11990</Words>
  <Characters>12659</Characters>
  <Lines>0</Lines>
  <Paragraphs>0</Paragraphs>
  <TotalTime>3</TotalTime>
  <ScaleCrop>false</ScaleCrop>
  <LinksUpToDate>false</LinksUpToDate>
  <CharactersWithSpaces>12754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2025-08-13T10:55:00Z</dcterms:created>
  <dc:creator>go41</dc:creator>
  <cp:lastModifiedBy>玉生烟罗</cp:lastModifiedBy>
  <dcterms:modified xsi:type="dcterms:W3CDTF">2025-08-13T12:28:47Z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EF70384670394941AF15FB7318C80CEC_12</vt:lpwstr>
  </property>
</Properties>
</file>