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E08DEF">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公司和公司法概述</w:t>
      </w:r>
    </w:p>
    <w:p w14:paraId="64843821">
      <w:pPr>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1.根据《公司法》规定，关于公司法律特征，以下说法错误的是（ ）</w:t>
      </w:r>
    </w:p>
    <w:p w14:paraId="4100D368">
      <w:pPr>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A. 公司是企业法人，有独立法人财产</w:t>
      </w:r>
    </w:p>
    <w:p w14:paraId="648706D4">
      <w:pPr>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B. 公司以全部财产对公司债务承担责任</w:t>
      </w:r>
    </w:p>
    <w:p w14:paraId="00EACD9F">
      <w:pPr>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C. 所有公司股东都绝对承担有限责任</w:t>
      </w:r>
    </w:p>
    <w:p w14:paraId="2D75E931">
      <w:pPr>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D. 公司具有法人人格，可独立从事民事法律行为</w:t>
      </w:r>
      <w:bookmarkStart w:id="0" w:name="_GoBack"/>
      <w:bookmarkEnd w:id="0"/>
    </w:p>
    <w:p w14:paraId="1CAEDFEE">
      <w:pPr>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p>
    <w:p w14:paraId="0CACB53C">
      <w:pPr>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 xml:space="preserve"> “有限责任公司的股东以其认缴的出资额为限对公司承担责任；股份有限公司的股东以其认购的股份为限对公司承担责任。但《公司法》第 23 条规定了公司法人人格否认制度，即公司股东滥用公司法人独立地位和股东有限责任，逃避债务，严重损害公司债权人利益的，应当对公司债务承担连带责任” ，并非所有股东都绝对承担有限责任，A、B、D 表述符合公司法律特征，所以选 C 。</w:t>
      </w:r>
    </w:p>
    <w:p w14:paraId="71F8BDC0">
      <w:pPr>
        <w:rPr>
          <w:rFonts w:hint="eastAsia" w:asciiTheme="minorEastAsia" w:hAnsiTheme="minorEastAsia" w:eastAsiaTheme="minorEastAsia" w:cstheme="minorEastAsia"/>
          <w:i w:val="0"/>
          <w:iCs w:val="0"/>
          <w:caps w:val="0"/>
          <w:color w:val="000000"/>
          <w:spacing w:val="0"/>
          <w:kern w:val="0"/>
          <w:sz w:val="21"/>
          <w:szCs w:val="21"/>
          <w:lang w:val="en-US" w:eastAsia="zh-CN" w:bidi="ar"/>
        </w:rPr>
      </w:pPr>
    </w:p>
    <w:p w14:paraId="67C727E2">
      <w:pPr>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1.以下属于公司种类划分依据的有（ ）</w:t>
      </w:r>
    </w:p>
    <w:p w14:paraId="1645C878">
      <w:pPr>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A. 组织结构不同</w:t>
      </w:r>
    </w:p>
    <w:p w14:paraId="41AE4039">
      <w:pPr>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B. 是否可自由转让公司股份</w:t>
      </w:r>
    </w:p>
    <w:p w14:paraId="26E712D3">
      <w:pPr>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C. 公司股本来源</w:t>
      </w:r>
    </w:p>
    <w:p w14:paraId="29169CE3">
      <w:pPr>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D. 公司股东国籍</w:t>
      </w:r>
    </w:p>
    <w:p w14:paraId="4EAEC841">
      <w:pPr>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E. 公司经营行业</w:t>
      </w:r>
    </w:p>
    <w:p w14:paraId="53FED9EF">
      <w:pPr>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p>
    <w:p w14:paraId="5440A429">
      <w:pP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公司种类划分依据有 “根据组织结构不同；根据公司股本来源是否可自由转让；根据公司股本来源的不同” ，D 公司股东国籍、E 公司经营行业未作为划分依据，所以选 ABC 。</w:t>
      </w:r>
      <w:r>
        <w:rPr>
          <w:rFonts w:hint="eastAsia" w:asciiTheme="minorEastAsia" w:hAnsiTheme="minorEastAsia" w:eastAsiaTheme="minorEastAsia" w:cstheme="minorEastAsia"/>
          <w:sz w:val="21"/>
          <w:szCs w:val="21"/>
          <w:lang w:val="en-US" w:eastAsia="zh-CN"/>
        </w:rPr>
        <w:br w:type="page"/>
      </w:r>
    </w:p>
    <w:p w14:paraId="65ED0C82">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公司登记与企业信用信息公示</w:t>
      </w:r>
    </w:p>
    <w:p w14:paraId="55166CD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1.公司应当向登记机关备案的事项包括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A.章程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B.经营期限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C.公司董事、监事、高级管理人员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D.公司员工人数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E.经营范围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公司应当向登记机关备案下列事项: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①章程;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②经营期限;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③有限责任公司股东或者股份有限公司发起人认缴的出资数额;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④公司董事、监事、高级管理人员;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⑤市场主体登记联络员﹑外商投资企业法律文件送达接受人;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⑥公司等市场主体受益所有人相关信息;⑦法律、行政法规规定的其他事项。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选项ABC正确，DE错误；为干扰项。</w:t>
      </w:r>
    </w:p>
    <w:p w14:paraId="11B9405B">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7B7273A0">
      <w:pPr>
        <w:keepNext w:val="0"/>
        <w:keepLines w:val="0"/>
        <w:widowControl/>
        <w:suppressLineNumbers w:val="0"/>
        <w:jc w:val="left"/>
        <w:rPr>
          <w:rFonts w:hint="eastAsia" w:asciiTheme="minorEastAsia" w:hAnsiTheme="minorEastAsia" w:eastAsiaTheme="minorEastAsia" w:cstheme="minorEastAsia"/>
          <w:sz w:val="21"/>
          <w:szCs w:val="21"/>
        </w:rPr>
      </w:pPr>
    </w:p>
    <w:p w14:paraId="08B13074">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7FC687E3">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公司的设立</w:t>
      </w:r>
    </w:p>
    <w:p w14:paraId="7821F7B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1.根据我国《公司法》规定，股份有限公司的发起人一般应当有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A.不少于2人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B.1人以上200人以下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C.5人以上200人以下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D.不超过200人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设立股份有限公司，应当有1人以上200人以下为发起人，其中须有半数以上的发起人在中国境内有住所。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2.根据《公司法》的规定，设立股份有限公司的，其发起人人数应为</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A.1人以上200人以下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B.1人以上100人以下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C.1人以上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D.1人以上50人以下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有限责任公司由1人以上50人以下股东出资设立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股份有限公司发起人应当有1人以上200人以下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3.有限责任公司由</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股东共同出资设立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A.2人以上50人以下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B.3人到13人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C.1人以上50人以下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D.5人到19人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注意审题：本题问的是有限责任公司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有限责任公司由1人以上50人以下股东出资设立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股份有限公司发起人应当有1人以上200人以下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故本题目选择C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4.企业信息主要来源于政府部门和企业，政府部门和企业分别对其公示信息的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负责。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A.真实性、及时性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B.真实性、准确性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C.及时性、完整性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D.及时性、准确性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企业信息是指在市场监督管理部门登记的企业从事生产经营活动过程中形成的信息，以及政府部门在履行职责过程中产生的能够反映企业状况的信息。企业信息主要来源于政府部门和企业，政府部门和企业分别对其公示信息的真实性、及时性负责。故本题选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.设立股份有限公司，符合的条件有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A.发起人必须达到5人以上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B.以发起设立方式设立股份有限公司的,发起人应当认足公司章程规定的公司设立时应发行的股份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C.以募集设立方式设立股份有限公司的，发起人认购的股份不得少于公司章程规定的公司设立时应发行股份总数的35%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D.以募集设立方式设立股份有限公司的，发起人认购的股份不得少于公司章程规定的公司设立时应发行股份总数的15%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E.股东共同制定公司章程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选项A错误；发起人符合法定人数。设立股份有限公司，应当有1人以上200人以下为发起人，其中须有半数以上的发起人在中国境内有住所。股份有限公司发起人承担公司筹办事务。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选项E错误；设立股份有限公司，应当由发起人共同制定公司章程；募集设立的由发起人制定，并经创立大会通过。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发起人认购股份及缴纳股款的义务。以发起设立方式设立股份有限公司的,发起人应当认足公司章程规定的公司设立时应发行的股份。以募集设立方式设立股份有限公司的，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选项BC正确，D错误；发起人认购的股份不得少于公司章程规定的公司设立时应发行股份总数的35%;但是,法律、行政法规另有规定的,从其规定。</w:t>
      </w:r>
    </w:p>
    <w:p w14:paraId="0B744FB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.有限责任公司设立的条件包括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A.由30个以下股东出资设立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B.必须以货币出资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C.股东以货币出资的,应当将货币出资足额存入有限责任公司在银行开设的账户</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D.以非货币财产出资的,应当依法办理其财产权的转移手续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E.制定公司章程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本题考查有限责任公司设立的条件：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选项A错误，有限责任公司的股东人数在1人以上50人以下。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选项B错误，股东可以用货币出资，也可以用实物、知识产权、土地使用权、股权、债权等可以用货币估价并可以依法转让的非货币财产作价出资，但是，法律、行政法规规定不得作为出资的财产除外。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.市场监督管理部门在履行职责过程应当公示的企业信息包括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A.注册登记、备案信息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B.行政处罚信息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C.股权出质登记信息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D.动产抵押登记信息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E.行政许可准予、变更、延续信息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市场监督管理部门应当通过企业信用信息公示系统,公示其在履行职责过程中产生的下列企业信息: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①注册登记、备案信息;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②动产抵押登记信息;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③股权出质登记信息;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④行政处罚信息;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⑤其他依法应当公示的信息。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上述企业信息应当自产生之日起20个工作日内予以公示。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市场监督管理部门以外的其他政府部门应当公示其在履行职责过程中产生的下列企业信息: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①行政许可准予、变更、延续信息;(故E错误）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②行政处罚信息;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③其他依法应当公示的信息。</w:t>
      </w:r>
    </w:p>
    <w:p w14:paraId="79E53CF5">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283A7A70">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公司的组织机构</w:t>
      </w:r>
    </w:p>
    <w:p w14:paraId="668D9514">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1.根据《公司法》的规定，股份有限公司股东会对公司合并作出决议，必须经</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通过。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A.出席会议的股东2/3以上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B.股东所持表决权的2/3以上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C.出席会议的股东所持表决权的2/3以上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D.股东所持表决权的半数以上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股份有限公司股东会作出①修改公司章程、②增加或者减少注册资本的决议，以及③公司合并、分立、解散或者变更公司形式的决议，必须经出席会议的股东所持表决权的2/3以上。（注意2/3是股东的表决权、不是出席的人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2.监事会应当包括股东代表和适当比例的公司职工代表，其中职工代表的比例不得低于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A.1/4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B.1/3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D.2/3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监事会应当包括股东代表和适当比例的公司职工代表，其中职工代表的比例不得低于三分之一，具体比例由公司章程规定。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3.根据有限责任公司的股东会议事规则，修改公司章程必须经代表</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以上表决权的股东通过。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A.三分之一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B.二分之一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C.三分之二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D.四分之三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股东会的议事方式和表决程序，除《公司法》有规定的外，由公司章程规定。股东会会议作出①修改公司章程、增加或者减少注册资本的决议,以及②公司合并、分立、解散或者变更公司形式的决议，必须经代表2/3以上表决权的股东通过。</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4.根据《中华人民共和国公司法》,关于股份有限公司的说法,正确的是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A.股东会要执行董事会的决议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B.董事会成员中必须有公司职工代表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C.股份有限公司监事会每6个月至少召开一次会议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D.股份有限公司经理，由股东会决定聘任或者解聘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选项A错误；董事会的职权之一,就是执行股东会的决议。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选项B错误；股份有限公司中，董事会成员中可以有公司职工代表。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选项D错误；股份有限公司经理，由董事会决定聘任或者解聘。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选项C正确；有限责任公司监事会每年度至少召开一次会议，股份有限公司监事会每6个月至少召开一次会议。</w:t>
      </w:r>
    </w:p>
    <w:p w14:paraId="2A53DD42">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5.在有限责任公司中，修改公司章程是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的职权。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A.股东会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B.董事会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C.监事会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D.经理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股东会的职权。有限责任公司,股份有限公司的股东会由全体股东组成。股东会是公司的权力机构,行使下列职权: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①选举和更换非由职工代表担任的董事、监事,决定有关董事、监事的报酬事项;;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②审议批准董事会的报告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③审议批准监事会或者监事的报告;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④审议批准公司的利润分配方案和弥补亏损方案;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⑤对公司增加或者减少注册资本作出决议;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⑥对发行公司债券作出决议;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⑦对公司合并、分立、解散、清算或者变更公司形式作出决议;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⑧修改公司章程;（故A正确）;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⑨公司章程规定的其他职权;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6.根据《公司法》的规定，股份有限公司的经理由</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决定聘任或者解聘。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A.监事会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B.股东会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C.董事会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D.职工代表大会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根据《中华人民共和国公司法》规定，股份有限公司的经理由董事会决定聘任或者解聘。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7.上市公司中独立董事占董事的比例最低为多少</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A.1/3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B.2/3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D.1/10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上市公司独立董事占董事会成员的比例不得低于1/3,且至少包括一名会计专业人士。</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8.股份有限公司董事长应当自接到召开董事会临时会议提议后</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日内，召集和主持董事会会议。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B.7</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股份有限公司董事会：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1.股份有限公司的董事会每年度至少召开两次会议，每次会议应当于会议召开10日前通知全体董事和监事。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2.代表1/10以上表决权的股东、1/3以上董事或者监事会，可以提议召开董事会临时会议。董事长应当自接到提议后10日内，召集和主持董事会会议。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【易混淆】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股份有限公司股东会：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1.股东会应当每年召开一次年会。召开股东会会议，应当将会议召开的时间、地点和审议的事项于会议召开20日前通知各股东；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2.临时股东会应当于会议召开15日前通知各股东；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.有限责任公司、股份有限公司的监事会应当包括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A.股东代表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B.董事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C.经理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D.公司职工代表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E.高级管理人员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有限责任公司、股份有限公司监事会成员为3人以上。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选项AD正确；监事会成员应当包括股东代表和适当比例的公司职工代表，其中职工代表的比例不得低于1/3,具体比例由公司章程规定。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监事会中的职工代表由公司职工通过职工代表大会、职工大会或者其他形式民主选举产生。</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选项BCE错误；为干扰项</w:t>
      </w:r>
    </w:p>
    <w:p w14:paraId="678070D9">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2D333CC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.有限责任公司、股份有限公司监事会可依法行使下列职权</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A.检查公司财务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B.依法对董事、高级管理人员提起诉讼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C.向股东会会议提出提案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D.解任高级管理人员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E.提议召开临时股东会会议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有限责任公司、股份有限公司监事会可依法行使下列职权：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选项ABCE正确；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①检查公司财务；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②对董事、高级管理人员执行公司职务的行为进行监督，对违反法律行政法规、公司章程或者股东会决议的董事、高级管理人员提出解任的建议；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③当董事、高级管理人员的行为损害公司的利益时，要求董事、高级管理人员予以纠正；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④提议召开临时股东会会议，在董事会不履行《公司法》规定的召集和主持股东会会议职责时召集和主持股东会会议；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⑤向股东会会议提出提案；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⑥依法对董事、高级管理人员提起诉讼；</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⑦公司章程规定的其他职权。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选项D错误；为董事会职权</w:t>
      </w:r>
    </w:p>
    <w:p w14:paraId="6BAC0782">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1BC8C74E">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第五节 股东资格和股东权利</w:t>
      </w:r>
    </w:p>
    <w:p w14:paraId="4E16309E">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1.根据公司法律制度的规定，下列关于有限责任公司股东查阅权的表述，不正确的是</w:t>
      </w:r>
      <w:r>
        <w:rPr>
          <w:rFonts w:hint="eastAsia" w:asciiTheme="minorEastAsia" w:hAnsiTheme="minorEastAsia" w:cstheme="minorEastAsia"/>
          <w:i w:val="0"/>
          <w:iCs w:val="0"/>
          <w:caps w:val="0"/>
          <w:color w:val="000000"/>
          <w:spacing w:val="0"/>
          <w:kern w:val="0"/>
          <w:sz w:val="21"/>
          <w:szCs w:val="21"/>
          <w:lang w:val="en-US" w:eastAsia="zh-CN" w:bidi="ar"/>
        </w:rPr>
        <w:t>（  ）（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A.股东有权查阅股东名册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B.股东有权复制会计账簿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C.股东有权复制财务会计报告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D.股东有权复制公司章程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股东有权查阅复制公司章程、股东名册、股东会会议记录、董事会会议决议、监事会会议决议和财务会计报告。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股东可以要求查阅公司会计账簿、会计凭证。但是不能复制，故B错误。</w:t>
      </w:r>
    </w:p>
    <w:p w14:paraId="6A0547C0">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0CF0F101">
      <w:pPr>
        <w:keepNext w:val="0"/>
        <w:keepLines w:val="0"/>
        <w:widowControl/>
        <w:suppressLineNumbers w:val="0"/>
        <w:spacing w:after="240" w:afterAutospacing="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2.甲乙丙是某有限责任公司的股东，乙欲对外转让其所拥有的股份，甲表示同意，丙表示反对，但又不愿意购买该股份。乙便与丁签订了一份股份转让协议，约定丁一次性将股权转让款支付给乙。根据上述资料，下列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A.丙后来表示愿意购买，欲按成本价购买，根据规定乙只能将股份转让给丙，因为丙享有优先购买权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B.乙与丁之间的股份转让协议有效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C.如果甲丙都行使优先购买权，就购买比例而言，如双方协商不成，则双方应按照各自的出资比例行使优先购买权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D.丙最初表示不愿意购买即应视为同意转让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《公司法》在贯彻公司章程自治基础上，区分对内转让和对外转让，规定如下：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①有限责任公司的股东之间可以相互转让其全部或者部分股权。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股东向股东以外的人转让股权，应当将股权转让的数量、价格、支付方式和期限等事项书面通知其他股东,其他股东在同等条件下有优先购买权。股东自接到书面通知之日起30日内未答复的,视为放弃优先购买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经股东同意转让的股权，在同等条件下，其他股东有优先购买权。两个以上股东主张行使优先购买权的，协商确定各自的购买比例：协商不成的，按照转让时各自的出资比例行使优先购买权。公司章程对股权转让另有规定的，从其规定。</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由此可知，只有在同等条件下其他股东才享有优先购买权，选项A错误。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是股东参与股东会，对会议议决事表示同意或者不同意的权利。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A.选举权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B.表达权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C.投票权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D.表决权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选项D正确；表决权是股东参加股东会,对会议议决事项表示同意或不同意的权利。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选项A错误；公司股东有权通过股东会选举公司的董事和监事，也有权在符合法定资质的条件下被选举为公司的董事或监事。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选项BC错误；为干扰项</w:t>
      </w:r>
    </w:p>
    <w:p w14:paraId="35B7A1C3">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239EE46C">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4.公司股东有权通过股东会选举公司的董事和监事,也有权在符合法定资质的条件下被选举为公司的董事或监事，这体现了股东的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A.表决权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B.选举权和被选举权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C.知情权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D.股权转让权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选项B正确；选举权和被选举权。公司股东有权通过股东会选举公司的董事和监事,也有权在符合法定资质的条件下被选举为公司的董事或监事。</w:t>
      </w:r>
    </w:p>
    <w:p w14:paraId="6C4BF926">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选项A错误；表决权是股东参加股东会，对会议议决事项表示同意或不同意的权利。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选项C错误；知情权也称为股东信息权、查询权等，是股东知悉公司财务、运营、管理等方面信息的权利。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选项D错误；股权既是股东的财产权利，也是股东享有股东资格的依据。股东依法享有以转让、继承等方式处分股权的权利。</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p>
    <w:p w14:paraId="23DCA1A1">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5.有限责任公司连续</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年不向股东分配利润,而公司该</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连续盈利,并且符合法定的分配利润条件,则对股东会作出不分配利润决议投反对票的股东可以请求公司按照合理的价格收购其股权。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A.5年、5年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B.3年、3年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C.3年、5年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D.5年、3年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有限责任公司连续5年不向股东分配利润,而公司该5年连续盈利,并且符合法定的分配利润条件,则对股东会作出不分配利润决议投反对票的股东可以请求公司按照合理的价格收购其股权。</w:t>
      </w:r>
    </w:p>
    <w:p w14:paraId="573131AD">
      <w:pPr>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page"/>
      </w:r>
    </w:p>
    <w:p w14:paraId="2D46B01C">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第六节 董事、监事和高级管理人员的任职资格和法定义务</w:t>
      </w:r>
    </w:p>
    <w:p w14:paraId="1D1B3D05">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1.关于董事、监事及高级管理人员无任职资格情况的说法，错误的是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A.因犯罪被剥夺政治权利，执行期满未逾5年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B.无民事行为能力或者限制民事行为能力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C.破坏社会主义市场经济秩序，被判处刑罚，执行期满未逾6年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D.个人所负数额较大的债务到期未清偿被人民法院列为失信执行人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《公司法》规定，有下列情形之一的，不得担任公司的董事、监事、高级管理人员: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选项B正确；①无民事行为能力或者限制民事行为能力;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选项A正确，选项C错误符合题意；②因贪污、贿赂、侵占财产、挪用财产或者破坏社会主义市场经济秩序,被判处刑罚,或者因犯罪被剥夺政治权利，执行期满未逾5年,被宣告缓刑的，自缓刑考验期满之日起未逾2年;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③担任破产清算的公司、企业的董事或者厂长、经理,对该公司、企业的破产负有个人责任的,自该公司、企业破产清算完结之日起未逾3年;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④担任因违法被吊销营业执照、责令关闭的公司、企业的法定代表人，并负有个人责任的，自该公司、企业被吊销营业执照、责令关闭之日起未逾3年;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选项D正确；⑤个人因所负数额较大债务到期未清偿被人民法院列为失信被执行人。</w:t>
      </w:r>
    </w:p>
    <w:p w14:paraId="28E9467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.甲公司于2017年5月依法成立。成立时依照《公司法》规定，下列人员中，不能担任公司董事的有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A.张某，2014年向他人借款200万元，为期2年，但因资金被股市套住至今未清偿已被人民法院列为失信执行人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B.李某，因担任企业负责人犯重大责任事故罪于2013年6月被判处三年有期徒刑，2016年刑满释放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C.赵某，曾任某音像公司法定代表人，该公司因未经著作权人许可大量复制音像制品于2015年5月被工商部门吊销营业执照，赵某负有个人责任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D.王某，与他人共同投资设立一家有限责任公司，持股60％，该公司长期经营不善，负债累累，于2016年被宣告破产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E.无民事行为能力或者限制民事行为能力的人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《公司法》规定，有下列情形之一的，不得担任公司的董事、监事、高级管理人员: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选项ACE符合题意；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①无民事行为能力或者限制民事行为能力；</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②因贪污、贿赂、侵占财产、挪用财产或者破坏社会主义市场经济秩序,被判处刑罚，或者因犯罪被剥夺政治权利,执行期满未逾5年,被宣告缓刑的，自缓刑考验期满之日起未逾2年;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③担任破产清算的公司、企业的董事或者厂长、经理,对该公司、企业的破产负有个人责任的，自该公司、企业破产清算完结之日起未逾3年;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④担任因违法被吊销营业执照、责令关闭的公司、企业的法定代表人,并负有个人责任的,自该公司、企业被吊销营业执照、责令关闭之日起未逾3年;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⑤个人因所负数额较大债务到期未清偿被人民法院列为失信被执行人。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选项B不符合题意；李某的“重大责任事故罪”不属此列，因此，李某可以担任董事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选项D不符合题意；王某只是大股东，而非“董事或者厂长、经理”，因此王某可以担任董事。</w:t>
      </w:r>
    </w:p>
    <w:p w14:paraId="7EA612BD">
      <w:pPr>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page"/>
      </w:r>
    </w:p>
    <w:p w14:paraId="2BDB2755">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第七节 股份有限公司的股份发行与转让</w:t>
      </w:r>
    </w:p>
    <w:p w14:paraId="3A32EA59">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1.公司董事、监事、高级管理人员在任职期间每年转让的股份不得超过其所持有本公司股份总数的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A.25%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B.50%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C.30%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D.20%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公司董事、监事、高级管理人员应当向公司申报所持有的本公司的股份及其变动情况，在任职期间每年转让的股份不得超过其所持有本公司股份总数的25%。（所持本公司股份自公司股票上市交易之日起1年内不得转让。上述人员离职后半年内,不得转让其所持有的本公司股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.下列关于股份有限公司股份发行的描述，正确的有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A.股票的发行遵循“同股同权”原则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B.公司的资本划分为股份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C.公司的股份采用股票的形式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D.股票是公司签发的证明股东所持股份的凭证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E.股票发行价格可以按票面金额，但不可以超过票面金额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股份有限公司的资本划分为股份。公司的股份采用股票的形式。股票是公司签发的证明股东所持股份的凭证。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公司法》规定股份有限公司股份发行遵循“同股同权”的基本原则：股份的发行，实行公平、公正的原则，同类别的每一股份应当具有同等权利。同次发行的同类别股份，每股的发行条件和价格应当相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选项B正确；公司的资本划分为股份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选项C正确；《公司法》规定，公司的资本划分为股份。公司的全部股份，根据公司章程的规定择一采用面额股或者无面额股。公司的股份采用股票的形式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选项D正确；公司的股份采取股票的形式。股票是公司签发的证明股东所持股份的凭证。股票是公司签发的证明股东所持股份的凭证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选项E错误；股票发行价格可以按票面金额，也可以超过票面金额，但不得低于票面金额。因此E错误。股票的发行遵循“同股同权”原则</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.我国股票的发行价格</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A.可以等于票面金额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B.可以超过票面金额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C.可以低于票面金额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D.必须与票面金额一致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E.必须超过票面金额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选项AB正确；我国股票发行价格可以按票面金额，也可以超过票面金额，但不得低于票面金额。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.有下列</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情形之一，有限责任公司股东会对该项决议投反对票的股东可以请求公司按照合理的价格收购其股权。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A.公司连续三年不向股东分配利润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B.公司转让主要财产的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C.公司合并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D.公司章程规定的营业期限届满，股东会会议通过决议修改章程使公司存续的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E.公司连续5年盈利，且符合规定的分配利润条件，但连续5年不向股东分配利润的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有限责任公司或股份有限公司中,有下列情形之一的,对股东会该项决议投反对票的股东可以请求公司按照合理的价格收购其股权或股份: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（选项E正确，A错误）①公司连续五年不向股东分配利润,而公司该五年连续盈利,并且符合《公司法》规定的分配利润条件;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（选项B正确）②公司转让主要财产;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（选项D正确）③公司章程规定的营业期限届满或者章程规定的其他解散事由出现，股东会通过决议修改章程使公司.存续。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（选项C正确）而有限责任公司中,异议股东可以请求公司以合理价格回购股权的情形还包括“公司.合并分立”。</w:t>
      </w:r>
    </w:p>
    <w:p w14:paraId="61148E08">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571A17E7">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.根据《公司法》，公司可以收购本公司股份的情形包括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A.减少公司注册资本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B.增加公司注册资本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C.将股份用于员工持股计划</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D.与持有本公司股份的其他公司合并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E.股东因对股东会作出的公司合并、分立决议持异议，要求公司收购其股份</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本题考查公司不得收购本公司股份的除外情形。公司不得收购本公司股份，但有下列6种情形之一的可以回购：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选项A正确，B错误；(1)减少公司注册资本；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选项D正确；(2)与持有本公司股份的其他公司合并；</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选项C正确；(3)将股份用于员工持股计划或者股权激励;</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选项E正确；(4)股东因对股东会作出的公司合并、分立决议持异议，要求公司收购其股份的。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⑤将股份用于转换上市公司发行的可转换为股票的公司债券;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⑥上市公司为维护公司价值及股东权益所必需。</w:t>
      </w:r>
    </w:p>
    <w:p w14:paraId="0B6666F9">
      <w:pPr>
        <w:rPr>
          <w:rFonts w:hint="eastAsia" w:asciiTheme="minorEastAsia" w:hAnsiTheme="minorEastAsia" w:eastAsiaTheme="minorEastAsia" w:cstheme="minorEastAsia"/>
          <w:i w:val="0"/>
          <w:iCs w:val="0"/>
          <w:caps w:val="0"/>
          <w:color w:val="000000"/>
          <w:spacing w:val="0"/>
          <w:kern w:val="0"/>
          <w:sz w:val="21"/>
          <w:szCs w:val="21"/>
          <w:lang w:val="en-US" w:eastAsia="zh-CN" w:bidi="ar"/>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page"/>
      </w:r>
    </w:p>
    <w:p w14:paraId="1EC5AC8F">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第八节 公司的合并、分立、增资、减资、解散和清算</w:t>
      </w:r>
    </w:p>
    <w:p w14:paraId="7E6B7EBD">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1.根据《公司法》规定，公司经营管理发生严重困难，继续存续会使股东利益受到重大损失，通过其他途径不能解决的，持有公司全部股东表决权</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以上的股东，可以请求人民法院解散公司。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C.8％</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D.10％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公司法》第182条还规定了公司的司法解散，作为解决公司僵局的手段。公司经营管理发生严重困难，继续存续会使股东利益受到重大损失，通过其他途径不能解决的，持有公司全部股东表决权10%以上的股东，可以请求人民法院解散公司。</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2.股份有限公司的清算组一般由</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组成。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A.公司的董事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B.人民法院指定股东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C.有关机关及专业人员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D.公司股东会确定的人员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清算组由董事组成,但是公司章程另有规定或者股东会决议另选他人的除外。</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3.公司除因合并或者分立需要解散以外，应当在解散事由出现之日起</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日内成立清算组，开始清算。</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A.10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B.15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C.20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D.30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除因公司合并或者分立而解散公司，其他各种公司解散情形，均应当在解散事由出现之日起15日内成立清算组，开始清算。清算组是公司清算事务的执行人。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4.关于公司的分立通知和公告，公司应当自作出分立决议之日起</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日内通知债权人。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A.30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B.10</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C.15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D.7</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公司的分立。公司应当自作出分立决议之日起10日内通知债权人，并于30日内在报纸上公告。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【易混淆考点】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①公司合并。应当自作出合并决议之日起10日内通知债权人，并于30日内在报纸上公告。债权人自接到通知书之日起30日内,未接到通知书的自公告之日起45日内,可以要求公司清偿债务或者提供相应的担保。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②公司清算。清算组应当自成立之日起10日内通知债权人,并于60日内在报纸上公告。债权人应当自接到通知书之日起30日内,未接到通知书的自公告之日起45日内,向清算组申报其债权。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.公司出现一定情形时可以解散,这些情形包括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A.公司章程规定的营业期限届满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B.股东会决议解散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C.因公司合并需要解散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D.因公司分立需要解散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E.公司不能清偿到期债务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公司解散的原因如下:</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①公司章程规定的营业期限届满或者公司章程规定的其他解散事由出现;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②股东会决议解散;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③因公司合并或者分立需要解散;</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④依法被吊销营业执照、责令关闭或者被撤销;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⑤公司经营管理发生严重困难,继续存续会使股东利益受到重大损失,通过其他途径不能解决的,持有公司10%以上表决权的股东请求人民法院解散公司的，人民法院依法予以解散。</w:t>
      </w:r>
    </w:p>
    <w:p w14:paraId="1EDBC252">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516D0634">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.公司解散清算组在清算期间行使的职权有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A.清理公司财产,分别编制资产负债表和财产清单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B.通知或者公告债权人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C.清缴所欠税款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D.代表公司开展新业务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E.清理债权、债务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清算组在清算期间行使下列职权: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选项ABCE正确；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①清理公司财产,分别编制资产负债表和财产清单;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②通知、公告债权人;</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③处理与清算有关的公司未了结的业务;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④清缴所欠税款以及清算过程中产生的税款;</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⑤清理债权、债务;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⑥处理公司清偿债务后的剩余财产;</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⑦代表公司参与民事诉讼活动。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选项D错误；清算期间一般无需开展新业务。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.下列关于公司清算的说法，正确的有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A.清算组应当自成立之日起15日内通知债权人，并于60日内在报纸上公告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B.债权人应当自接到通知书之日起30日内，向清算组申报其债权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C.公司财产在支付所有费用后的剩余财产，有限责任公司按照股东的出资比例分配</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D.清算期间，公司存续，但不得开展与清算无关的经营活动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E.公司清算结束后，清算组应当制作清算报告，报股东会或者人民法院确认，并报送公司登记机关，申请注销公司登记。</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B,C,D,E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公司进行清算时，清算组应当自成立之日起10日内通知债权人，并于60日内在报纸上公告或者国家企业信用信息公示系统公告，债权人应当自接到通知书之日起30日内,未接到通知书的自公告之日起45日内,向清算组申报其债权。选项A错误。</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【易混淆考点】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①公司的合并。应当自作出合并决议之日起10日内通知债权人，并于30日内在报纸上公告或者国家企业信用信息公示系统公告。债权人自接到通知书之日起30日内,未接到通知书的自公告之日起45日内,可以要求公司清偿债务或者提供相应的担保。</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②公司的分立。公司应当自作出分立决议之日起10日内通知债权人，并于30日内在报纸上公告或者国家企业信用信息公示系统公告。</w:t>
      </w:r>
    </w:p>
    <w:p w14:paraId="652CCEE4">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FB570B"/>
    <w:rsid w:val="359E6BCF"/>
    <w:rsid w:val="BE2BEFCA"/>
    <w:rsid w:val="DFFB57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9584</Words>
  <Characters>10096</Characters>
  <Lines>0</Lines>
  <Paragraphs>0</Paragraphs>
  <TotalTime>0</TotalTime>
  <ScaleCrop>false</ScaleCrop>
  <LinksUpToDate>false</LinksUpToDate>
  <CharactersWithSpaces>10126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2025-08-14T14:23:00Z</dcterms:created>
  <dc:creator>MEI</dc:creator>
  <cp:lastModifiedBy>玉生烟罗</cp:lastModifiedBy>
  <dcterms:modified xsi:type="dcterms:W3CDTF">2025-08-19T08:21:55Z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E04A845F6081F3EBD2809D688F5C80BE_41</vt:lpwstr>
  </property>
  <property fmtid="{D5CDD505-2E9C-101B-9397-08002B2CF9AE}" pid="4" name="KSOTemplateDocerSaveRecord">
    <vt:lpwstr>eyJoZGlkIjoiNDRlYTAwOTc5MTNmOWRiZDM5YzMzZWQ3MzliNTM4YTQiLCJ1c2VySWQiOiI0NDQwODk2NzgifQ==</vt:lpwstr>
  </property>
</Properties>
</file>